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47CCF9" w14:textId="77777777" w:rsidR="005D1A91" w:rsidRPr="00A05649" w:rsidRDefault="005D1A91" w:rsidP="005D1A91">
      <w:pPr>
        <w:jc w:val="center"/>
        <w:rPr>
          <w:rFonts w:cs="Arial"/>
          <w:b/>
          <w:sz w:val="24"/>
          <w:szCs w:val="24"/>
          <w:lang w:val="es-ES_tradnl"/>
        </w:rPr>
      </w:pPr>
      <w:r w:rsidRPr="00A05649">
        <w:rPr>
          <w:rFonts w:cs="Arial"/>
          <w:b/>
          <w:sz w:val="24"/>
          <w:szCs w:val="24"/>
          <w:lang w:val="es-ES_tradnl"/>
        </w:rPr>
        <w:t>ENCUENTRO LATINOAMERICANO PARA LA FORMACIÓN DE LA RED ACADÉMICA SOBRE FUSARIOSIS (REDAFU) DEL BANANO</w:t>
      </w:r>
    </w:p>
    <w:p w14:paraId="5A8F2507" w14:textId="77777777" w:rsidR="005D1A91" w:rsidRPr="00A05649" w:rsidRDefault="005D1A91" w:rsidP="005D1A91">
      <w:pPr>
        <w:rPr>
          <w:rFonts w:cs="Arial"/>
          <w:sz w:val="24"/>
          <w:szCs w:val="24"/>
          <w:lang w:val="es-ES_tradnl"/>
        </w:rPr>
      </w:pPr>
    </w:p>
    <w:p w14:paraId="408C5CB4" w14:textId="77777777" w:rsidR="005D1A91" w:rsidRPr="00A05649" w:rsidRDefault="005D1A91" w:rsidP="005D1A91">
      <w:pPr>
        <w:rPr>
          <w:rFonts w:cs="Arial"/>
          <w:sz w:val="24"/>
          <w:szCs w:val="24"/>
          <w:lang w:val="es-ES_tradnl"/>
        </w:rPr>
      </w:pPr>
    </w:p>
    <w:p w14:paraId="63CD3317" w14:textId="00A01052" w:rsidR="005D1A91" w:rsidRPr="00A05649" w:rsidRDefault="005D1A91" w:rsidP="005D1A91">
      <w:pPr>
        <w:jc w:val="both"/>
        <w:rPr>
          <w:rFonts w:cs="Arial"/>
          <w:sz w:val="24"/>
          <w:szCs w:val="24"/>
          <w:lang w:val="es-ES_tradnl"/>
        </w:rPr>
      </w:pPr>
      <w:r w:rsidRPr="00A05649">
        <w:rPr>
          <w:rFonts w:cs="Arial"/>
          <w:sz w:val="24"/>
          <w:szCs w:val="24"/>
          <w:lang w:val="es-ES_tradnl"/>
        </w:rPr>
        <w:t>La Unión de Universidades de América Latina y el Caribe - UDUAL y la Universidad de Costa Rica</w:t>
      </w:r>
      <w:r w:rsidR="007D75CA">
        <w:rPr>
          <w:rFonts w:cs="Arial"/>
          <w:sz w:val="24"/>
          <w:szCs w:val="24"/>
          <w:lang w:val="es-ES_tradnl"/>
        </w:rPr>
        <w:t xml:space="preserve"> – UCR</w:t>
      </w:r>
      <w:bookmarkStart w:id="0" w:name="_GoBack"/>
      <w:bookmarkEnd w:id="0"/>
      <w:r w:rsidRPr="00A05649">
        <w:rPr>
          <w:rFonts w:cs="Arial"/>
          <w:sz w:val="24"/>
          <w:szCs w:val="24"/>
          <w:lang w:val="es-ES_tradnl"/>
        </w:rPr>
        <w:t>, convocan a las universidades miembros de la UDUAL a participar de este evento.</w:t>
      </w:r>
    </w:p>
    <w:p w14:paraId="522DE10E" w14:textId="77777777" w:rsidR="005D1A91" w:rsidRPr="00A05649" w:rsidRDefault="005D1A91" w:rsidP="005D1A91">
      <w:pPr>
        <w:jc w:val="both"/>
        <w:rPr>
          <w:rFonts w:cs="Arial"/>
          <w:sz w:val="24"/>
          <w:szCs w:val="24"/>
          <w:lang w:val="es-ES_tradnl"/>
        </w:rPr>
      </w:pPr>
    </w:p>
    <w:p w14:paraId="451FBEE9" w14:textId="77777777" w:rsidR="005D1A91" w:rsidRPr="00A05649" w:rsidRDefault="005D1A91" w:rsidP="005D1A91">
      <w:pPr>
        <w:jc w:val="center"/>
        <w:rPr>
          <w:rFonts w:cs="Arial"/>
          <w:sz w:val="24"/>
          <w:szCs w:val="24"/>
          <w:lang w:val="es-ES_tradnl"/>
        </w:rPr>
      </w:pPr>
      <w:r w:rsidRPr="00A05649">
        <w:rPr>
          <w:rFonts w:cs="Arial"/>
          <w:b/>
          <w:sz w:val="24"/>
          <w:szCs w:val="24"/>
          <w:lang w:val="es-ES_tradnl"/>
        </w:rPr>
        <w:t>CONSIDERANDO</w:t>
      </w:r>
      <w:r w:rsidRPr="00A05649">
        <w:rPr>
          <w:rFonts w:cs="Arial"/>
          <w:sz w:val="24"/>
          <w:szCs w:val="24"/>
          <w:lang w:val="es-ES_tradnl"/>
        </w:rPr>
        <w:t>:</w:t>
      </w:r>
    </w:p>
    <w:p w14:paraId="6DEBCEE7" w14:textId="77777777" w:rsidR="005D1A91" w:rsidRPr="00A05649" w:rsidRDefault="005D1A91" w:rsidP="005D1A91">
      <w:pPr>
        <w:jc w:val="both"/>
        <w:rPr>
          <w:rFonts w:cs="Arial"/>
          <w:sz w:val="24"/>
          <w:szCs w:val="24"/>
          <w:lang w:val="es-ES_tradnl"/>
        </w:rPr>
      </w:pPr>
    </w:p>
    <w:p w14:paraId="0A6D6118" w14:textId="77777777" w:rsidR="005D1A91" w:rsidRPr="00A05649" w:rsidRDefault="005D1A91" w:rsidP="005D1A9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hAnsi="Arial"/>
          <w:sz w:val="24"/>
          <w:szCs w:val="24"/>
          <w:lang w:val="es-ES_tradnl"/>
        </w:rPr>
      </w:pPr>
      <w:r w:rsidRPr="00A05649">
        <w:rPr>
          <w:rFonts w:ascii="Arial" w:hAnsi="Arial"/>
          <w:sz w:val="24"/>
          <w:szCs w:val="24"/>
          <w:lang w:val="es-ES_tradnl"/>
        </w:rPr>
        <w:t>Que el cultivo de banano, plátano y otras musáceas en los países productores de América Latina y el Caribe tiene gran importancia, tanto  como fuente generadora de divisas y empleo, así como, por su significativo aporte a la seguridad alimentaria de la región y del mundo.</w:t>
      </w:r>
    </w:p>
    <w:p w14:paraId="21327BDC" w14:textId="77777777" w:rsidR="005D1A91" w:rsidRPr="00A05649" w:rsidRDefault="005D1A91" w:rsidP="005D1A91">
      <w:pPr>
        <w:pStyle w:val="Prrafodelista"/>
        <w:spacing w:after="0" w:line="240" w:lineRule="auto"/>
        <w:jc w:val="both"/>
        <w:rPr>
          <w:rFonts w:ascii="Arial" w:hAnsi="Arial"/>
          <w:sz w:val="24"/>
          <w:szCs w:val="24"/>
          <w:lang w:val="es-ES_tradnl"/>
        </w:rPr>
      </w:pPr>
    </w:p>
    <w:p w14:paraId="28C66BDC" w14:textId="77777777" w:rsidR="005D1A91" w:rsidRPr="00A05649" w:rsidRDefault="005D1A91" w:rsidP="005D1A9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hAnsi="Arial"/>
          <w:sz w:val="24"/>
          <w:szCs w:val="24"/>
          <w:lang w:val="es-ES_tradnl"/>
        </w:rPr>
      </w:pPr>
      <w:r w:rsidRPr="00A05649">
        <w:rPr>
          <w:rFonts w:ascii="Arial" w:hAnsi="Arial"/>
          <w:sz w:val="24"/>
          <w:szCs w:val="24"/>
          <w:lang w:val="es-ES_tradnl"/>
        </w:rPr>
        <w:t xml:space="preserve">Que la </w:t>
      </w:r>
      <w:proofErr w:type="spellStart"/>
      <w:r w:rsidRPr="00A05649">
        <w:rPr>
          <w:rFonts w:ascii="Arial" w:hAnsi="Arial"/>
          <w:sz w:val="24"/>
          <w:szCs w:val="24"/>
          <w:lang w:val="es-ES_tradnl"/>
        </w:rPr>
        <w:t>Fusariosis</w:t>
      </w:r>
      <w:proofErr w:type="spellEnd"/>
      <w:r w:rsidRPr="00A05649">
        <w:rPr>
          <w:rFonts w:ascii="Arial" w:hAnsi="Arial"/>
          <w:sz w:val="24"/>
          <w:szCs w:val="24"/>
          <w:lang w:val="es-ES_tradnl"/>
        </w:rPr>
        <w:t xml:space="preserve"> del banano o Mal de Panamá, causada por el hongo </w:t>
      </w:r>
      <w:r w:rsidRPr="00A05649">
        <w:rPr>
          <w:rFonts w:ascii="Arial" w:hAnsi="Arial"/>
          <w:i/>
          <w:sz w:val="24"/>
          <w:szCs w:val="24"/>
          <w:lang w:val="es-ES_tradnl"/>
        </w:rPr>
        <w:t xml:space="preserve">Fusarium </w:t>
      </w:r>
      <w:proofErr w:type="spellStart"/>
      <w:r w:rsidRPr="00A05649">
        <w:rPr>
          <w:rFonts w:ascii="Arial" w:hAnsi="Arial"/>
          <w:i/>
          <w:sz w:val="24"/>
          <w:szCs w:val="24"/>
          <w:lang w:val="es-ES_tradnl"/>
        </w:rPr>
        <w:t>oxysporum</w:t>
      </w:r>
      <w:proofErr w:type="spellEnd"/>
      <w:r w:rsidRPr="00A05649">
        <w:rPr>
          <w:rFonts w:ascii="Arial" w:hAnsi="Arial"/>
          <w:i/>
          <w:sz w:val="24"/>
          <w:szCs w:val="24"/>
          <w:lang w:val="es-ES_tradnl"/>
        </w:rPr>
        <w:t xml:space="preserve"> f. </w:t>
      </w:r>
      <w:proofErr w:type="spellStart"/>
      <w:r w:rsidRPr="00A05649">
        <w:rPr>
          <w:rFonts w:ascii="Arial" w:hAnsi="Arial"/>
          <w:i/>
          <w:sz w:val="24"/>
          <w:szCs w:val="24"/>
          <w:lang w:val="es-ES_tradnl"/>
        </w:rPr>
        <w:t>sp</w:t>
      </w:r>
      <w:proofErr w:type="spellEnd"/>
      <w:r w:rsidRPr="00A05649">
        <w:rPr>
          <w:rFonts w:ascii="Arial" w:hAnsi="Arial"/>
          <w:i/>
          <w:sz w:val="24"/>
          <w:szCs w:val="24"/>
          <w:lang w:val="es-ES_tradnl"/>
        </w:rPr>
        <w:t xml:space="preserve">. </w:t>
      </w:r>
      <w:proofErr w:type="spellStart"/>
      <w:r w:rsidRPr="00A05649">
        <w:rPr>
          <w:rFonts w:ascii="Arial" w:hAnsi="Arial"/>
          <w:i/>
          <w:sz w:val="24"/>
          <w:szCs w:val="24"/>
          <w:lang w:val="es-ES_tradnl"/>
        </w:rPr>
        <w:t>cubense</w:t>
      </w:r>
      <w:proofErr w:type="spellEnd"/>
      <w:r w:rsidRPr="00A05649">
        <w:rPr>
          <w:rFonts w:ascii="Arial" w:hAnsi="Arial"/>
          <w:sz w:val="24"/>
          <w:szCs w:val="24"/>
          <w:lang w:val="es-ES_tradnl"/>
        </w:rPr>
        <w:t xml:space="preserve"> (</w:t>
      </w:r>
      <w:proofErr w:type="spellStart"/>
      <w:r w:rsidRPr="00A05649">
        <w:rPr>
          <w:rFonts w:ascii="Arial" w:hAnsi="Arial"/>
          <w:sz w:val="24"/>
          <w:szCs w:val="24"/>
          <w:lang w:val="es-ES_tradnl"/>
        </w:rPr>
        <w:t>Foc</w:t>
      </w:r>
      <w:proofErr w:type="spellEnd"/>
      <w:r w:rsidRPr="00A05649">
        <w:rPr>
          <w:rFonts w:ascii="Arial" w:hAnsi="Arial"/>
          <w:sz w:val="24"/>
          <w:szCs w:val="24"/>
          <w:lang w:val="es-ES_tradnl"/>
        </w:rPr>
        <w:t>), es considerada a nivel mundial como la enfermedad más destructiva del cultivo de banano y plátano.</w:t>
      </w:r>
    </w:p>
    <w:p w14:paraId="5F248E98" w14:textId="77777777" w:rsidR="005D1A91" w:rsidRPr="00A05649" w:rsidRDefault="005D1A91" w:rsidP="005D1A91">
      <w:pPr>
        <w:jc w:val="both"/>
        <w:rPr>
          <w:sz w:val="24"/>
          <w:szCs w:val="24"/>
          <w:lang w:val="es-ES_tradnl"/>
        </w:rPr>
      </w:pPr>
    </w:p>
    <w:p w14:paraId="187F357D" w14:textId="77777777" w:rsidR="005D1A91" w:rsidRPr="00A05649" w:rsidRDefault="005D1A91" w:rsidP="005D1A9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hAnsi="Arial"/>
          <w:sz w:val="24"/>
          <w:szCs w:val="24"/>
          <w:lang w:val="es-ES_tradnl"/>
        </w:rPr>
      </w:pPr>
      <w:r w:rsidRPr="00A05649">
        <w:rPr>
          <w:rFonts w:ascii="Arial" w:hAnsi="Arial"/>
          <w:sz w:val="24"/>
          <w:szCs w:val="24"/>
          <w:lang w:val="es-ES_tradnl"/>
        </w:rPr>
        <w:t>Que en las décadas de 1940 y 1950 la raza 1 del hongo (</w:t>
      </w:r>
      <w:proofErr w:type="spellStart"/>
      <w:r w:rsidRPr="00A05649">
        <w:rPr>
          <w:rFonts w:ascii="Arial" w:hAnsi="Arial"/>
          <w:sz w:val="24"/>
          <w:szCs w:val="24"/>
          <w:lang w:val="es-ES_tradnl"/>
        </w:rPr>
        <w:t>Foc</w:t>
      </w:r>
      <w:proofErr w:type="spellEnd"/>
      <w:r w:rsidRPr="00A05649">
        <w:rPr>
          <w:rFonts w:ascii="Arial" w:hAnsi="Arial"/>
          <w:sz w:val="24"/>
          <w:szCs w:val="24"/>
          <w:lang w:val="es-ES_tradnl"/>
        </w:rPr>
        <w:t xml:space="preserve"> raza 1) provocó en países de América Latina y el Caribe el abandono de plantaciones con grandes pérdidas económicas y sociales y obligó a que se sustituyera en las plantaciones para exportación el cultivar 'Gros Michel' por cultivares del subgrupo Cavendish, naturalmente resistentes a </w:t>
      </w:r>
      <w:proofErr w:type="spellStart"/>
      <w:r w:rsidRPr="00A05649">
        <w:rPr>
          <w:rFonts w:ascii="Arial" w:hAnsi="Arial"/>
          <w:sz w:val="24"/>
          <w:szCs w:val="24"/>
          <w:lang w:val="es-ES_tradnl"/>
        </w:rPr>
        <w:t>Foc</w:t>
      </w:r>
      <w:proofErr w:type="spellEnd"/>
      <w:r w:rsidRPr="00A05649">
        <w:rPr>
          <w:rFonts w:ascii="Arial" w:hAnsi="Arial"/>
          <w:sz w:val="24"/>
          <w:szCs w:val="24"/>
          <w:lang w:val="es-ES_tradnl"/>
        </w:rPr>
        <w:t xml:space="preserve"> raza 1.</w:t>
      </w:r>
    </w:p>
    <w:p w14:paraId="6333AED6" w14:textId="77777777" w:rsidR="005D1A91" w:rsidRPr="00A05649" w:rsidRDefault="005D1A91" w:rsidP="005D1A91">
      <w:pPr>
        <w:jc w:val="both"/>
        <w:rPr>
          <w:sz w:val="24"/>
          <w:szCs w:val="24"/>
          <w:lang w:val="es-ES_tradnl"/>
        </w:rPr>
      </w:pPr>
    </w:p>
    <w:p w14:paraId="50C72AF2" w14:textId="1014A88A" w:rsidR="005D1A91" w:rsidRPr="00A05649" w:rsidRDefault="00DD539B" w:rsidP="005D1A9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hAnsi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lang w:val="es-ES_tradnl"/>
        </w:rPr>
        <w:t>Que en el sureste a</w:t>
      </w:r>
      <w:r w:rsidR="005D1A91" w:rsidRPr="00A05649">
        <w:rPr>
          <w:rFonts w:ascii="Arial" w:hAnsi="Arial"/>
          <w:sz w:val="24"/>
          <w:szCs w:val="24"/>
          <w:lang w:val="es-ES_tradnl"/>
        </w:rPr>
        <w:t xml:space="preserve">siático (Filipinas, Malasia, Indonesia, Taiwán, China), Asia Central (Pakistán), Oceanía (Australia), Oriente Medio (Jordania, Líbano, Omán) y África (Mozambique) existe una variante de </w:t>
      </w:r>
      <w:proofErr w:type="spellStart"/>
      <w:r w:rsidR="005D1A91" w:rsidRPr="00A05649">
        <w:rPr>
          <w:rFonts w:ascii="Arial" w:hAnsi="Arial"/>
          <w:sz w:val="24"/>
          <w:szCs w:val="24"/>
          <w:lang w:val="es-ES_tradnl"/>
        </w:rPr>
        <w:t>Foc</w:t>
      </w:r>
      <w:proofErr w:type="spellEnd"/>
      <w:r w:rsidR="005D1A91" w:rsidRPr="00A05649">
        <w:rPr>
          <w:rFonts w:ascii="Arial" w:hAnsi="Arial"/>
          <w:sz w:val="24"/>
          <w:szCs w:val="24"/>
          <w:lang w:val="es-ES_tradnl"/>
        </w:rPr>
        <w:t xml:space="preserve"> denominada "raza 4 Tropical (</w:t>
      </w:r>
      <w:proofErr w:type="spellStart"/>
      <w:r w:rsidR="005D1A91" w:rsidRPr="00A05649">
        <w:rPr>
          <w:rFonts w:ascii="Arial" w:hAnsi="Arial"/>
          <w:sz w:val="24"/>
          <w:szCs w:val="24"/>
          <w:lang w:val="es-ES_tradnl"/>
        </w:rPr>
        <w:t>Foc</w:t>
      </w:r>
      <w:proofErr w:type="spellEnd"/>
      <w:r w:rsidR="005D1A91" w:rsidRPr="00A05649">
        <w:rPr>
          <w:rFonts w:ascii="Arial" w:hAnsi="Arial"/>
          <w:sz w:val="24"/>
          <w:szCs w:val="24"/>
          <w:lang w:val="es-ES_tradnl"/>
        </w:rPr>
        <w:t xml:space="preserve"> R4T)" que afecta a los cultivares de banano del subgrupo Cavendish y a otra gran cantidad de variedades de bananos y plátanos, lo que la convierte en una seria amenaza, con un alto potencial de daño económico, para las plantaciones de banano y otras musáceas en el continente americano.</w:t>
      </w:r>
    </w:p>
    <w:p w14:paraId="03C772A4" w14:textId="77777777" w:rsidR="005D1A91" w:rsidRPr="00A05649" w:rsidRDefault="005D1A91" w:rsidP="005D1A91">
      <w:pPr>
        <w:jc w:val="both"/>
        <w:rPr>
          <w:sz w:val="24"/>
          <w:szCs w:val="24"/>
          <w:lang w:val="es-ES_tradnl"/>
        </w:rPr>
      </w:pPr>
    </w:p>
    <w:p w14:paraId="1585A033" w14:textId="77777777" w:rsidR="005D1A91" w:rsidRDefault="005D1A91" w:rsidP="005D1A9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hAnsi="Arial"/>
          <w:sz w:val="24"/>
          <w:szCs w:val="24"/>
          <w:lang w:val="es-ES_tradnl"/>
        </w:rPr>
      </w:pPr>
      <w:r w:rsidRPr="00A05649">
        <w:rPr>
          <w:rFonts w:ascii="Arial" w:hAnsi="Arial"/>
          <w:sz w:val="24"/>
          <w:szCs w:val="24"/>
          <w:lang w:val="es-ES_tradnl"/>
        </w:rPr>
        <w:t>Que la actividad bananera  y platanera para exportación y consumo local, así como de otras musáceas, en América Latina y el Caribe, se sustenta en  cultivares altamente susceptibles a la raza 4 tropical (</w:t>
      </w:r>
      <w:proofErr w:type="spellStart"/>
      <w:r w:rsidRPr="00A05649">
        <w:rPr>
          <w:rFonts w:ascii="Arial" w:hAnsi="Arial"/>
          <w:sz w:val="24"/>
          <w:szCs w:val="24"/>
          <w:lang w:val="es-ES_tradnl"/>
        </w:rPr>
        <w:t>Foc</w:t>
      </w:r>
      <w:proofErr w:type="spellEnd"/>
      <w:r w:rsidRPr="00A05649">
        <w:rPr>
          <w:rFonts w:ascii="Arial" w:hAnsi="Arial"/>
          <w:sz w:val="24"/>
          <w:szCs w:val="24"/>
          <w:lang w:val="es-ES_tradnl"/>
        </w:rPr>
        <w:t xml:space="preserve"> R4T).</w:t>
      </w:r>
    </w:p>
    <w:p w14:paraId="03926C9C" w14:textId="77777777" w:rsidR="00DD539B" w:rsidRPr="00DD539B" w:rsidRDefault="00DD539B" w:rsidP="00DD539B">
      <w:pPr>
        <w:jc w:val="both"/>
        <w:rPr>
          <w:sz w:val="24"/>
          <w:szCs w:val="24"/>
          <w:lang w:val="es-ES_tradnl"/>
        </w:rPr>
      </w:pPr>
    </w:p>
    <w:p w14:paraId="425F74DB" w14:textId="02626E16" w:rsidR="005D1A91" w:rsidRPr="00A05649" w:rsidRDefault="005D1A91" w:rsidP="005D1A9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hAnsi="Arial"/>
          <w:sz w:val="24"/>
          <w:szCs w:val="24"/>
          <w:lang w:val="es-ES_tradnl"/>
        </w:rPr>
      </w:pPr>
      <w:r w:rsidRPr="00A05649">
        <w:rPr>
          <w:rFonts w:ascii="Arial" w:hAnsi="Arial"/>
          <w:sz w:val="24"/>
          <w:szCs w:val="24"/>
          <w:lang w:val="es-ES_tradnl"/>
        </w:rPr>
        <w:t>Que esta plaga no está presente</w:t>
      </w:r>
      <w:r w:rsidR="00DD539B">
        <w:rPr>
          <w:rFonts w:ascii="Arial" w:hAnsi="Arial"/>
          <w:sz w:val="24"/>
          <w:szCs w:val="24"/>
          <w:lang w:val="es-ES_tradnl"/>
        </w:rPr>
        <w:t xml:space="preserve"> en América Latina y el Caribe,</w:t>
      </w:r>
      <w:r w:rsidRPr="00A05649">
        <w:rPr>
          <w:rFonts w:ascii="Arial" w:hAnsi="Arial"/>
          <w:sz w:val="24"/>
          <w:szCs w:val="24"/>
          <w:lang w:val="es-ES_tradnl"/>
        </w:rPr>
        <w:t xml:space="preserve"> por lo que su introducción y establecimi</w:t>
      </w:r>
      <w:r w:rsidR="00DD539B">
        <w:rPr>
          <w:rFonts w:ascii="Arial" w:hAnsi="Arial"/>
          <w:sz w:val="24"/>
          <w:szCs w:val="24"/>
          <w:lang w:val="es-ES_tradnl"/>
        </w:rPr>
        <w:t>ento en el continente americano</w:t>
      </w:r>
      <w:r w:rsidRPr="00A05649">
        <w:rPr>
          <w:rFonts w:ascii="Arial" w:hAnsi="Arial"/>
          <w:sz w:val="24"/>
          <w:szCs w:val="24"/>
          <w:lang w:val="es-ES_tradnl"/>
        </w:rPr>
        <w:t xml:space="preserve"> ocasionaría una gran afectación en la producción de banano de exportación y en los plátanos, con cuantiosas pérdidas económicas y un impacto social importante.</w:t>
      </w:r>
    </w:p>
    <w:p w14:paraId="6312D577" w14:textId="77777777" w:rsidR="005D1A91" w:rsidRPr="00A05649" w:rsidRDefault="005D1A91" w:rsidP="005D1A91">
      <w:pPr>
        <w:pStyle w:val="Prrafodelista"/>
        <w:spacing w:after="0" w:line="240" w:lineRule="auto"/>
        <w:jc w:val="both"/>
        <w:rPr>
          <w:rFonts w:ascii="Arial" w:hAnsi="Arial"/>
          <w:sz w:val="24"/>
          <w:szCs w:val="24"/>
          <w:lang w:val="es-ES_tradnl"/>
        </w:rPr>
      </w:pPr>
    </w:p>
    <w:p w14:paraId="64942340" w14:textId="77777777" w:rsidR="005D1A91" w:rsidRPr="00A05649" w:rsidRDefault="005D1A91" w:rsidP="005D1A9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hAnsi="Arial"/>
          <w:sz w:val="24"/>
          <w:szCs w:val="24"/>
          <w:lang w:val="es-ES_tradnl"/>
        </w:rPr>
      </w:pPr>
      <w:r w:rsidRPr="00A05649">
        <w:rPr>
          <w:rFonts w:ascii="Arial" w:hAnsi="Arial"/>
          <w:sz w:val="24"/>
          <w:szCs w:val="24"/>
          <w:lang w:val="es-ES_tradnl"/>
        </w:rPr>
        <w:lastRenderedPageBreak/>
        <w:t>Que no existen métodos de combate químicos, culturales o biológicos eficientes de la enfermedad "raza 4 Tropical (</w:t>
      </w:r>
      <w:proofErr w:type="spellStart"/>
      <w:r w:rsidRPr="00A05649">
        <w:rPr>
          <w:rFonts w:ascii="Arial" w:hAnsi="Arial"/>
          <w:sz w:val="24"/>
          <w:szCs w:val="24"/>
          <w:lang w:val="es-ES_tradnl"/>
        </w:rPr>
        <w:t>Foc</w:t>
      </w:r>
      <w:proofErr w:type="spellEnd"/>
      <w:r w:rsidRPr="00A05649">
        <w:rPr>
          <w:rFonts w:ascii="Arial" w:hAnsi="Arial"/>
          <w:sz w:val="24"/>
          <w:szCs w:val="24"/>
          <w:lang w:val="es-ES_tradnl"/>
        </w:rPr>
        <w:t xml:space="preserve"> R4T)".</w:t>
      </w:r>
    </w:p>
    <w:p w14:paraId="2219331B" w14:textId="77777777" w:rsidR="005D1A91" w:rsidRPr="00A05649" w:rsidRDefault="005D1A91" w:rsidP="005D1A91">
      <w:pPr>
        <w:jc w:val="both"/>
        <w:rPr>
          <w:sz w:val="24"/>
          <w:szCs w:val="24"/>
          <w:lang w:val="es-ES_tradnl"/>
        </w:rPr>
      </w:pPr>
    </w:p>
    <w:p w14:paraId="3BCA5904" w14:textId="77777777" w:rsidR="005D1A91" w:rsidRPr="00A05649" w:rsidRDefault="005D1A91" w:rsidP="005D1A9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hAnsi="Arial"/>
          <w:sz w:val="24"/>
          <w:szCs w:val="24"/>
          <w:lang w:val="es-ES_tradnl"/>
        </w:rPr>
      </w:pPr>
      <w:r w:rsidRPr="00A05649">
        <w:rPr>
          <w:rFonts w:ascii="Arial" w:hAnsi="Arial"/>
          <w:sz w:val="24"/>
          <w:szCs w:val="24"/>
          <w:lang w:val="es-ES_tradnl"/>
        </w:rPr>
        <w:t>Que la globalización y la forma de desarrollo del mercado internacional hacen que el riesgo de introducción de la raza 4 tropical (</w:t>
      </w:r>
      <w:proofErr w:type="spellStart"/>
      <w:r w:rsidRPr="00A05649">
        <w:rPr>
          <w:rFonts w:ascii="Arial" w:hAnsi="Arial"/>
          <w:sz w:val="24"/>
          <w:szCs w:val="24"/>
          <w:lang w:val="es-ES_tradnl"/>
        </w:rPr>
        <w:t>Foc</w:t>
      </w:r>
      <w:proofErr w:type="spellEnd"/>
      <w:r w:rsidRPr="00A05649">
        <w:rPr>
          <w:rFonts w:ascii="Arial" w:hAnsi="Arial"/>
          <w:sz w:val="24"/>
          <w:szCs w:val="24"/>
          <w:lang w:val="es-ES_tradnl"/>
        </w:rPr>
        <w:t xml:space="preserve"> R4T) a América Latina y el Caribe  sea  muy alto. Adicionalmente, las condiciones para su establecimiento y la gran cantidad de clones susceptibles proporcionan condiciones idóneas para el desarrollo epidémico de la enfermedad.</w:t>
      </w:r>
    </w:p>
    <w:p w14:paraId="5CC5CFDC" w14:textId="77777777" w:rsidR="005D1A91" w:rsidRPr="00A05649" w:rsidRDefault="005D1A91" w:rsidP="005D1A91">
      <w:pPr>
        <w:jc w:val="both"/>
        <w:rPr>
          <w:rFonts w:cs="Arial"/>
          <w:sz w:val="24"/>
          <w:szCs w:val="24"/>
          <w:lang w:val="es-ES_tradnl"/>
        </w:rPr>
      </w:pPr>
    </w:p>
    <w:p w14:paraId="0F4E16AC" w14:textId="77777777" w:rsidR="00DD539B" w:rsidRPr="00203D40" w:rsidRDefault="00DD539B" w:rsidP="00203D40">
      <w:pPr>
        <w:jc w:val="center"/>
        <w:rPr>
          <w:rFonts w:cs="Arial"/>
          <w:b/>
          <w:sz w:val="24"/>
          <w:szCs w:val="24"/>
          <w:lang w:val="es-ES_tradnl"/>
        </w:rPr>
      </w:pPr>
      <w:r w:rsidRPr="00203D40">
        <w:rPr>
          <w:rFonts w:cs="Arial"/>
          <w:b/>
          <w:sz w:val="24"/>
          <w:szCs w:val="24"/>
          <w:lang w:val="es-ES_tradnl"/>
        </w:rPr>
        <w:t>POR TANTO</w:t>
      </w:r>
    </w:p>
    <w:p w14:paraId="41C88081" w14:textId="4EE30637" w:rsidR="00DD539B" w:rsidRPr="00203D40" w:rsidRDefault="00DD539B" w:rsidP="00203D40">
      <w:pPr>
        <w:jc w:val="center"/>
        <w:rPr>
          <w:rFonts w:cs="Arial"/>
          <w:b/>
          <w:sz w:val="24"/>
          <w:szCs w:val="24"/>
          <w:lang w:val="es-ES_tradnl"/>
        </w:rPr>
      </w:pPr>
      <w:r w:rsidRPr="00DD539B">
        <w:rPr>
          <w:rFonts w:cs="Arial"/>
          <w:b/>
          <w:sz w:val="24"/>
          <w:szCs w:val="24"/>
          <w:lang w:val="es-ES_tradnl"/>
        </w:rPr>
        <w:t>LA UNIÓN DE UNIVERSIDADES DE AMÉ</w:t>
      </w:r>
      <w:r>
        <w:rPr>
          <w:rFonts w:cs="Arial"/>
          <w:b/>
          <w:sz w:val="24"/>
          <w:szCs w:val="24"/>
          <w:lang w:val="es-ES_tradnl"/>
        </w:rPr>
        <w:t xml:space="preserve">RICA LATINA Y EL CARIBE </w:t>
      </w:r>
      <w:r w:rsidRPr="00DD539B">
        <w:rPr>
          <w:rFonts w:cs="Arial"/>
          <w:b/>
          <w:sz w:val="24"/>
          <w:szCs w:val="24"/>
          <w:lang w:val="es-ES_tradnl"/>
        </w:rPr>
        <w:t>Y LA UNIVERSIDAD DE COSTA RICA</w:t>
      </w:r>
      <w:r w:rsidRPr="00203D40">
        <w:rPr>
          <w:rFonts w:cs="Arial"/>
          <w:b/>
          <w:sz w:val="24"/>
          <w:szCs w:val="24"/>
          <w:lang w:val="es-ES_tradnl"/>
        </w:rPr>
        <w:t>:</w:t>
      </w:r>
    </w:p>
    <w:p w14:paraId="5153F8D3" w14:textId="77777777" w:rsidR="00203D40" w:rsidRDefault="00203D40" w:rsidP="00203D40">
      <w:pPr>
        <w:rPr>
          <w:rFonts w:cs="Arial"/>
          <w:b/>
          <w:sz w:val="24"/>
          <w:szCs w:val="24"/>
          <w:lang w:val="es-ES_tradnl"/>
        </w:rPr>
      </w:pPr>
    </w:p>
    <w:p w14:paraId="66B0828E" w14:textId="322E05FE" w:rsidR="00DD539B" w:rsidRPr="00203D40" w:rsidRDefault="00DD539B" w:rsidP="00203D40">
      <w:pPr>
        <w:rPr>
          <w:rFonts w:cs="Arial"/>
          <w:b/>
          <w:sz w:val="24"/>
          <w:szCs w:val="24"/>
          <w:lang w:val="es-ES_tradnl"/>
        </w:rPr>
      </w:pPr>
      <w:r w:rsidRPr="00203D40">
        <w:rPr>
          <w:rFonts w:cs="Arial"/>
          <w:b/>
          <w:sz w:val="24"/>
          <w:szCs w:val="24"/>
          <w:lang w:val="es-ES_tradnl"/>
        </w:rPr>
        <w:t>RESUELVEN:</w:t>
      </w:r>
    </w:p>
    <w:p w14:paraId="1ABAF5B8" w14:textId="77777777" w:rsidR="005D1A91" w:rsidRPr="00A05649" w:rsidRDefault="005D1A91" w:rsidP="005D1A91">
      <w:pPr>
        <w:jc w:val="center"/>
        <w:rPr>
          <w:rFonts w:cs="Arial"/>
          <w:sz w:val="24"/>
          <w:szCs w:val="24"/>
          <w:lang w:val="es-ES_tradnl"/>
        </w:rPr>
      </w:pPr>
    </w:p>
    <w:p w14:paraId="1171618C" w14:textId="77777777" w:rsidR="005D1A91" w:rsidRPr="00A05649" w:rsidRDefault="005D1A91" w:rsidP="005D1A9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Arial" w:hAnsi="Arial"/>
          <w:sz w:val="24"/>
          <w:szCs w:val="24"/>
          <w:lang w:val="es-ES_tradnl"/>
        </w:rPr>
      </w:pPr>
      <w:r w:rsidRPr="00A05649">
        <w:rPr>
          <w:rFonts w:ascii="Arial" w:hAnsi="Arial"/>
          <w:sz w:val="24"/>
          <w:szCs w:val="24"/>
          <w:lang w:val="es-ES_tradnl"/>
        </w:rPr>
        <w:t xml:space="preserve">Reunir académicos de universidades latinoamericanas miembros de la UDUAL para </w:t>
      </w:r>
      <w:r>
        <w:rPr>
          <w:rFonts w:ascii="Arial" w:hAnsi="Arial"/>
          <w:sz w:val="24"/>
          <w:szCs w:val="24"/>
          <w:lang w:val="es-ES_tradnl"/>
        </w:rPr>
        <w:t xml:space="preserve">el </w:t>
      </w:r>
      <w:r w:rsidRPr="00A05649">
        <w:rPr>
          <w:rFonts w:ascii="Arial" w:hAnsi="Arial"/>
          <w:sz w:val="24"/>
          <w:szCs w:val="24"/>
          <w:lang w:val="es-ES_tradnl"/>
        </w:rPr>
        <w:t xml:space="preserve">intercambio de conocimiento sobre </w:t>
      </w:r>
      <w:proofErr w:type="spellStart"/>
      <w:r w:rsidRPr="00A05649">
        <w:rPr>
          <w:rFonts w:ascii="Arial" w:hAnsi="Arial"/>
          <w:sz w:val="24"/>
          <w:szCs w:val="24"/>
          <w:lang w:val="es-ES_tradnl"/>
        </w:rPr>
        <w:t>Fusariosis</w:t>
      </w:r>
      <w:proofErr w:type="spellEnd"/>
      <w:r w:rsidRPr="00A05649">
        <w:rPr>
          <w:rFonts w:ascii="Arial" w:hAnsi="Arial"/>
          <w:sz w:val="24"/>
          <w:szCs w:val="24"/>
          <w:lang w:val="es-ES_tradnl"/>
        </w:rPr>
        <w:t xml:space="preserve"> del banano.</w:t>
      </w:r>
    </w:p>
    <w:p w14:paraId="45B7F932" w14:textId="77777777" w:rsidR="005D1A91" w:rsidRPr="00A05649" w:rsidRDefault="005D1A91" w:rsidP="005D1A91">
      <w:pPr>
        <w:pStyle w:val="Prrafodelista"/>
        <w:spacing w:after="0" w:line="240" w:lineRule="auto"/>
        <w:jc w:val="both"/>
        <w:rPr>
          <w:rFonts w:ascii="Arial" w:hAnsi="Arial"/>
          <w:sz w:val="24"/>
          <w:szCs w:val="24"/>
          <w:lang w:val="es-ES_tradnl"/>
        </w:rPr>
      </w:pPr>
    </w:p>
    <w:p w14:paraId="3DDFDBFD" w14:textId="77777777" w:rsidR="005D1A91" w:rsidRPr="00A05649" w:rsidRDefault="005D1A91" w:rsidP="005D1A9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Arial" w:hAnsi="Arial"/>
          <w:sz w:val="24"/>
          <w:szCs w:val="24"/>
          <w:lang w:val="es-ES_tradnl"/>
        </w:rPr>
      </w:pPr>
      <w:r w:rsidRPr="00A05649">
        <w:rPr>
          <w:rFonts w:ascii="Arial" w:hAnsi="Arial"/>
          <w:sz w:val="24"/>
          <w:szCs w:val="24"/>
          <w:lang w:val="es-ES_tradnl"/>
        </w:rPr>
        <w:t xml:space="preserve">Compartir conocimiento a partir de las investigaciones realizadas en Costa Rica, para la prevención del ingreso de la raza 4 de la </w:t>
      </w:r>
      <w:proofErr w:type="spellStart"/>
      <w:r w:rsidRPr="00A05649">
        <w:rPr>
          <w:rFonts w:ascii="Arial" w:hAnsi="Arial"/>
          <w:sz w:val="24"/>
          <w:szCs w:val="24"/>
          <w:lang w:val="es-ES_tradnl"/>
        </w:rPr>
        <w:t>Fusariosis</w:t>
      </w:r>
      <w:proofErr w:type="spellEnd"/>
      <w:r w:rsidRPr="00A05649">
        <w:rPr>
          <w:rFonts w:ascii="Arial" w:hAnsi="Arial"/>
          <w:sz w:val="24"/>
          <w:szCs w:val="24"/>
          <w:lang w:val="es-ES_tradnl"/>
        </w:rPr>
        <w:t xml:space="preserve"> del banano.</w:t>
      </w:r>
    </w:p>
    <w:p w14:paraId="5007572B" w14:textId="77777777" w:rsidR="005D1A91" w:rsidRPr="00A05649" w:rsidRDefault="005D1A91" w:rsidP="005D1A91">
      <w:pPr>
        <w:jc w:val="both"/>
        <w:rPr>
          <w:sz w:val="24"/>
          <w:szCs w:val="24"/>
          <w:lang w:val="es-ES_tradnl"/>
        </w:rPr>
      </w:pPr>
    </w:p>
    <w:p w14:paraId="44A7F9CB" w14:textId="77777777" w:rsidR="005D1A91" w:rsidRPr="00A05649" w:rsidRDefault="005D1A91" w:rsidP="005D1A9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Arial" w:hAnsi="Arial"/>
          <w:sz w:val="24"/>
          <w:szCs w:val="24"/>
          <w:lang w:val="es-ES_tradnl"/>
        </w:rPr>
      </w:pPr>
      <w:r w:rsidRPr="00A05649">
        <w:rPr>
          <w:rFonts w:ascii="Arial" w:hAnsi="Arial"/>
          <w:sz w:val="24"/>
          <w:szCs w:val="24"/>
          <w:lang w:val="es-ES_tradnl"/>
        </w:rPr>
        <w:t>Resaltar la importancia de las musáceas en la seguridad alimentaria de las poblaciones americanas.</w:t>
      </w:r>
    </w:p>
    <w:p w14:paraId="7B26AD2B" w14:textId="77777777" w:rsidR="005D1A91" w:rsidRPr="00A05649" w:rsidRDefault="005D1A91" w:rsidP="005D1A91">
      <w:pPr>
        <w:jc w:val="both"/>
        <w:rPr>
          <w:sz w:val="24"/>
          <w:szCs w:val="24"/>
          <w:lang w:val="es-ES_tradnl"/>
        </w:rPr>
      </w:pPr>
    </w:p>
    <w:p w14:paraId="15CE5551" w14:textId="77777777" w:rsidR="005D1A91" w:rsidRPr="00A05649" w:rsidRDefault="005D1A91" w:rsidP="005D1A9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Arial" w:hAnsi="Arial"/>
          <w:sz w:val="24"/>
          <w:szCs w:val="24"/>
          <w:lang w:val="es-ES_tradnl"/>
        </w:rPr>
      </w:pPr>
      <w:r w:rsidRPr="00A05649">
        <w:rPr>
          <w:rFonts w:ascii="Arial" w:hAnsi="Arial"/>
          <w:sz w:val="24"/>
          <w:szCs w:val="24"/>
          <w:lang w:val="es-ES_tradnl"/>
        </w:rPr>
        <w:t xml:space="preserve">Conformar la Red Académica Latinoamericana sobre </w:t>
      </w:r>
      <w:proofErr w:type="spellStart"/>
      <w:r w:rsidRPr="00A05649">
        <w:rPr>
          <w:rFonts w:ascii="Arial" w:hAnsi="Arial"/>
          <w:sz w:val="24"/>
          <w:szCs w:val="24"/>
          <w:lang w:val="es-ES_tradnl"/>
        </w:rPr>
        <w:t>Fusariosis</w:t>
      </w:r>
      <w:proofErr w:type="spellEnd"/>
      <w:r w:rsidRPr="00A05649">
        <w:rPr>
          <w:rFonts w:ascii="Arial" w:hAnsi="Arial"/>
          <w:sz w:val="24"/>
          <w:szCs w:val="24"/>
          <w:lang w:val="es-ES_tradnl"/>
        </w:rPr>
        <w:t xml:space="preserve"> del Banano.</w:t>
      </w:r>
    </w:p>
    <w:p w14:paraId="27ABC04C" w14:textId="77777777" w:rsidR="005D1A91" w:rsidRPr="00A05649" w:rsidRDefault="005D1A91" w:rsidP="005D1A91">
      <w:pPr>
        <w:pStyle w:val="Prrafodelista"/>
        <w:spacing w:after="0" w:line="240" w:lineRule="auto"/>
        <w:jc w:val="both"/>
        <w:rPr>
          <w:rFonts w:ascii="Arial" w:hAnsi="Arial"/>
          <w:sz w:val="24"/>
          <w:szCs w:val="24"/>
          <w:lang w:val="es-ES_tradnl"/>
        </w:rPr>
      </w:pPr>
    </w:p>
    <w:p w14:paraId="02FCDC1C" w14:textId="77777777" w:rsidR="005D1A91" w:rsidRPr="00A05649" w:rsidRDefault="005D1A91" w:rsidP="005D1A91">
      <w:pPr>
        <w:ind w:left="-357"/>
        <w:jc w:val="both"/>
        <w:rPr>
          <w:rFonts w:cs="Arial"/>
          <w:sz w:val="24"/>
          <w:szCs w:val="24"/>
          <w:lang w:val="es-ES_tradnl"/>
        </w:rPr>
      </w:pPr>
      <w:r w:rsidRPr="00A05649">
        <w:rPr>
          <w:rFonts w:cs="Arial"/>
          <w:sz w:val="24"/>
          <w:szCs w:val="24"/>
          <w:lang w:val="es-ES_tradnl"/>
        </w:rPr>
        <w:t xml:space="preserve">El Encuentro Latinoamericano para la formación de la Red Académica sobre </w:t>
      </w:r>
      <w:proofErr w:type="spellStart"/>
      <w:r w:rsidRPr="00A05649">
        <w:rPr>
          <w:rFonts w:cs="Arial"/>
          <w:sz w:val="24"/>
          <w:szCs w:val="24"/>
          <w:lang w:val="es-ES_tradnl"/>
        </w:rPr>
        <w:t>Fusariosis</w:t>
      </w:r>
      <w:proofErr w:type="spellEnd"/>
      <w:r w:rsidRPr="00A05649">
        <w:rPr>
          <w:rFonts w:cs="Arial"/>
          <w:sz w:val="24"/>
          <w:szCs w:val="24"/>
          <w:lang w:val="es-ES_tradnl"/>
        </w:rPr>
        <w:t xml:space="preserve"> (REDAFU) del Banano, </w:t>
      </w:r>
      <w:r>
        <w:rPr>
          <w:rFonts w:cs="Arial"/>
          <w:sz w:val="24"/>
          <w:szCs w:val="24"/>
          <w:lang w:val="es-ES_tradnl"/>
        </w:rPr>
        <w:t>se celebrará</w:t>
      </w:r>
      <w:r w:rsidRPr="00A05649">
        <w:rPr>
          <w:rFonts w:cs="Arial"/>
          <w:sz w:val="24"/>
          <w:szCs w:val="24"/>
          <w:lang w:val="es-ES_tradnl"/>
        </w:rPr>
        <w:t xml:space="preserve"> en la Universidad de Costa Rica, en la Ciudad </w:t>
      </w:r>
      <w:r>
        <w:rPr>
          <w:rFonts w:cs="Arial"/>
          <w:sz w:val="24"/>
          <w:szCs w:val="24"/>
          <w:lang w:val="es-ES_tradnl"/>
        </w:rPr>
        <w:t>Universitaria Rodrigo Facio, San</w:t>
      </w:r>
      <w:r w:rsidRPr="00A05649">
        <w:rPr>
          <w:rFonts w:cs="Arial"/>
          <w:sz w:val="24"/>
          <w:szCs w:val="24"/>
          <w:lang w:val="es-ES_tradnl"/>
        </w:rPr>
        <w:t xml:space="preserve"> José,</w:t>
      </w:r>
      <w:r>
        <w:rPr>
          <w:rFonts w:cs="Arial"/>
          <w:sz w:val="24"/>
          <w:szCs w:val="24"/>
          <w:lang w:val="es-ES_tradnl"/>
        </w:rPr>
        <w:t xml:space="preserve"> Costa Rica,</w:t>
      </w:r>
      <w:r w:rsidRPr="00A05649">
        <w:rPr>
          <w:rFonts w:cs="Arial"/>
          <w:sz w:val="24"/>
          <w:szCs w:val="24"/>
          <w:lang w:val="es-ES_tradnl"/>
        </w:rPr>
        <w:t xml:space="preserve"> los días 9 y 10 de agosto de 2017.</w:t>
      </w:r>
    </w:p>
    <w:p w14:paraId="3994D000" w14:textId="77777777" w:rsidR="005D1A91" w:rsidRPr="00A05649" w:rsidRDefault="005D1A91" w:rsidP="005D1A91">
      <w:pPr>
        <w:ind w:left="-360"/>
        <w:jc w:val="both"/>
        <w:rPr>
          <w:rFonts w:cs="Arial"/>
          <w:sz w:val="24"/>
          <w:szCs w:val="24"/>
          <w:lang w:val="es-ES_tradnl"/>
        </w:rPr>
      </w:pPr>
    </w:p>
    <w:p w14:paraId="1CFC61D4" w14:textId="77777777" w:rsidR="005D1A91" w:rsidRPr="00A05649" w:rsidRDefault="005D1A91" w:rsidP="005D1A91">
      <w:pPr>
        <w:jc w:val="both"/>
        <w:rPr>
          <w:rFonts w:cs="Arial"/>
          <w:sz w:val="24"/>
          <w:szCs w:val="24"/>
          <w:lang w:val="es-ES_tradnl"/>
        </w:rPr>
      </w:pPr>
    </w:p>
    <w:p w14:paraId="1941B39F" w14:textId="77777777" w:rsidR="005D1A91" w:rsidRPr="00A05649" w:rsidRDefault="005D1A91" w:rsidP="005D1A91">
      <w:pPr>
        <w:ind w:left="-360"/>
        <w:jc w:val="both"/>
        <w:rPr>
          <w:rFonts w:cs="Arial"/>
          <w:sz w:val="24"/>
          <w:szCs w:val="24"/>
          <w:lang w:val="es-ES_tradnl"/>
        </w:rPr>
      </w:pPr>
    </w:p>
    <w:p w14:paraId="089497AF" w14:textId="77777777" w:rsidR="005D1A91" w:rsidRPr="00A05649" w:rsidRDefault="005D1A91" w:rsidP="005D1A91">
      <w:pPr>
        <w:ind w:left="-360"/>
        <w:jc w:val="center"/>
        <w:rPr>
          <w:rFonts w:cs="Arial"/>
          <w:sz w:val="24"/>
          <w:szCs w:val="24"/>
          <w:lang w:val="es-ES_tradnl"/>
        </w:rPr>
      </w:pPr>
      <w:r>
        <w:rPr>
          <w:rFonts w:cs="Arial"/>
          <w:noProof/>
          <w:sz w:val="24"/>
          <w:szCs w:val="24"/>
          <w:lang w:eastAsia="es-ES"/>
        </w:rPr>
        <w:drawing>
          <wp:inline distT="0" distB="0" distL="0" distR="0" wp14:anchorId="56A661FE" wp14:editId="480A2457">
            <wp:extent cx="2844800" cy="1337945"/>
            <wp:effectExtent l="0" t="0" r="0" b="8255"/>
            <wp:docPr id="3" name="Imagen 3" descr="Macintosh HD:Users:Pamela:Desktop:Captura de pantalla 2017-05-29 a la(s) 11.51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amela:Desktop:Captura de pantalla 2017-05-29 a la(s) 11.51.1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BBB89" w14:textId="77777777" w:rsidR="005D1A91" w:rsidRPr="00A05649" w:rsidRDefault="005D1A91" w:rsidP="005D1A91">
      <w:pPr>
        <w:jc w:val="center"/>
        <w:rPr>
          <w:rFonts w:cs="Arial"/>
          <w:b/>
          <w:color w:val="A6A6A6" w:themeColor="background1" w:themeShade="A6"/>
          <w:sz w:val="24"/>
          <w:szCs w:val="24"/>
          <w:lang w:val="es-ES_tradnl"/>
        </w:rPr>
      </w:pPr>
    </w:p>
    <w:p w14:paraId="08BA386F" w14:textId="77777777" w:rsidR="00F067D8" w:rsidRPr="000815E2" w:rsidRDefault="00F067D8" w:rsidP="000815E2"/>
    <w:sectPr w:rsidR="00F067D8" w:rsidRPr="000815E2" w:rsidSect="00E310EB">
      <w:headerReference w:type="default" r:id="rId10"/>
      <w:footerReference w:type="default" r:id="rId11"/>
      <w:pgSz w:w="12240" w:h="15840"/>
      <w:pgMar w:top="2835" w:right="1418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984444" w14:textId="77777777" w:rsidR="00C62888" w:rsidRDefault="00C62888" w:rsidP="008C5A78">
      <w:r>
        <w:separator/>
      </w:r>
    </w:p>
  </w:endnote>
  <w:endnote w:type="continuationSeparator" w:id="0">
    <w:p w14:paraId="1A39F4A6" w14:textId="77777777" w:rsidR="00C62888" w:rsidRDefault="00C62888" w:rsidP="008C5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66BC0E" w14:textId="276C12D0" w:rsidR="001D16D8" w:rsidRDefault="001D16D8">
    <w:pPr>
      <w:pStyle w:val="Piedepgina"/>
    </w:pPr>
    <w:r>
      <w:rPr>
        <w:rFonts w:asciiTheme="majorHAnsi" w:eastAsiaTheme="majorEastAsia" w:hAnsiTheme="majorHAnsi" w:cstheme="majorBidi"/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753EC5" wp14:editId="04D2D618">
              <wp:simplePos x="0" y="0"/>
              <wp:positionH relativeFrom="column">
                <wp:posOffset>-265430</wp:posOffset>
              </wp:positionH>
              <wp:positionV relativeFrom="paragraph">
                <wp:posOffset>-191770</wp:posOffset>
              </wp:positionV>
              <wp:extent cx="3797300" cy="635000"/>
              <wp:effectExtent l="0" t="0" r="1270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97300" cy="635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46B81BF0" id="Rectangle 4" o:spid="_x0000_s1026" style="position:absolute;margin-left:-20.9pt;margin-top:-15.1pt;width:299pt;height:5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" fillcolor="white [3212]" stroked="f">
              <v:path arrowok="t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es-ES"/>
      </w:rPr>
      <w:drawing>
        <wp:anchor distT="0" distB="0" distL="114300" distR="114300" simplePos="0" relativeHeight="251663360" behindDoc="1" locked="0" layoutInCell="1" allowOverlap="1" wp14:anchorId="4FF5F657" wp14:editId="29F83B4D">
          <wp:simplePos x="0" y="0"/>
          <wp:positionH relativeFrom="column">
            <wp:posOffset>-976630</wp:posOffset>
          </wp:positionH>
          <wp:positionV relativeFrom="paragraph">
            <wp:posOffset>-281305</wp:posOffset>
          </wp:positionV>
          <wp:extent cx="7886700" cy="873039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 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700" cy="87303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rFonts w:asciiTheme="majorHAnsi" w:eastAsiaTheme="majorEastAsia" w:hAnsiTheme="majorHAnsi" w:cstheme="majorBidi"/>
        <w:noProof/>
        <w:lang w:eastAsia="es-ES"/>
      </w:rPr>
      <w:drawing>
        <wp:anchor distT="0" distB="0" distL="114300" distR="114300" simplePos="0" relativeHeight="251660288" behindDoc="1" locked="0" layoutInCell="1" allowOverlap="1" wp14:anchorId="3307CEB1" wp14:editId="4D912E59">
          <wp:simplePos x="0" y="0"/>
          <wp:positionH relativeFrom="column">
            <wp:posOffset>-1005840</wp:posOffset>
          </wp:positionH>
          <wp:positionV relativeFrom="paragraph">
            <wp:posOffset>-300835</wp:posOffset>
          </wp:positionV>
          <wp:extent cx="7915910" cy="883701"/>
          <wp:effectExtent l="0" t="0" r="889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-Memb-UDUALabaj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6497" cy="88376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270D75" w14:textId="77777777" w:rsidR="00C62888" w:rsidRDefault="00C62888" w:rsidP="008C5A78">
      <w:r>
        <w:separator/>
      </w:r>
    </w:p>
  </w:footnote>
  <w:footnote w:type="continuationSeparator" w:id="0">
    <w:p w14:paraId="74488F4A" w14:textId="77777777" w:rsidR="00C62888" w:rsidRDefault="00C62888" w:rsidP="008C5A7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FA8EEF" w14:textId="2A25BFC7" w:rsidR="001D16D8" w:rsidRDefault="006E69FC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5408" behindDoc="0" locked="0" layoutInCell="1" allowOverlap="1" wp14:anchorId="602A7F5A" wp14:editId="467EAA9E">
          <wp:simplePos x="0" y="0"/>
          <wp:positionH relativeFrom="column">
            <wp:posOffset>0</wp:posOffset>
          </wp:positionH>
          <wp:positionV relativeFrom="paragraph">
            <wp:posOffset>-249555</wp:posOffset>
          </wp:positionV>
          <wp:extent cx="2254250" cy="1057275"/>
          <wp:effectExtent l="0" t="0" r="6350" b="9525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UDUAL Centroameric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4250" cy="1057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0F3A68E1" wp14:editId="053AF2D0">
          <wp:simplePos x="0" y="0"/>
          <wp:positionH relativeFrom="column">
            <wp:posOffset>4410075</wp:posOffset>
          </wp:positionH>
          <wp:positionV relativeFrom="paragraph">
            <wp:posOffset>-249555</wp:posOffset>
          </wp:positionV>
          <wp:extent cx="1533525" cy="133032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_vertica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3525" cy="1330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96E06"/>
    <w:multiLevelType w:val="hybridMultilevel"/>
    <w:tmpl w:val="8406543E"/>
    <w:lvl w:ilvl="0" w:tplc="5BBC90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8C7BD5"/>
    <w:multiLevelType w:val="hybridMultilevel"/>
    <w:tmpl w:val="DD964828"/>
    <w:lvl w:ilvl="0" w:tplc="B4B62CF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BA2618"/>
    <w:multiLevelType w:val="hybridMultilevel"/>
    <w:tmpl w:val="50FE85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827207"/>
    <w:multiLevelType w:val="hybridMultilevel"/>
    <w:tmpl w:val="A2C4CE60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46250A1"/>
    <w:multiLevelType w:val="hybridMultilevel"/>
    <w:tmpl w:val="F02C732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B92B1E"/>
    <w:multiLevelType w:val="hybridMultilevel"/>
    <w:tmpl w:val="C44A06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A78"/>
    <w:rsid w:val="000064BC"/>
    <w:rsid w:val="00010B5A"/>
    <w:rsid w:val="00012865"/>
    <w:rsid w:val="00020E2B"/>
    <w:rsid w:val="00022E4F"/>
    <w:rsid w:val="000241F6"/>
    <w:rsid w:val="00027D10"/>
    <w:rsid w:val="00030BB8"/>
    <w:rsid w:val="00034551"/>
    <w:rsid w:val="0005198D"/>
    <w:rsid w:val="00053644"/>
    <w:rsid w:val="0005391C"/>
    <w:rsid w:val="00073BD4"/>
    <w:rsid w:val="000815E2"/>
    <w:rsid w:val="00091F13"/>
    <w:rsid w:val="00096DB4"/>
    <w:rsid w:val="000A27FA"/>
    <w:rsid w:val="000D1405"/>
    <w:rsid w:val="000E0422"/>
    <w:rsid w:val="000F080A"/>
    <w:rsid w:val="000F0D7E"/>
    <w:rsid w:val="000F1355"/>
    <w:rsid w:val="0010127C"/>
    <w:rsid w:val="0010578A"/>
    <w:rsid w:val="00111E0E"/>
    <w:rsid w:val="0013136B"/>
    <w:rsid w:val="00132ADC"/>
    <w:rsid w:val="00132F72"/>
    <w:rsid w:val="001432D5"/>
    <w:rsid w:val="00146EE9"/>
    <w:rsid w:val="00153BD3"/>
    <w:rsid w:val="0015471E"/>
    <w:rsid w:val="00161EF9"/>
    <w:rsid w:val="001723F4"/>
    <w:rsid w:val="00173134"/>
    <w:rsid w:val="00177B74"/>
    <w:rsid w:val="00183DFC"/>
    <w:rsid w:val="00186C99"/>
    <w:rsid w:val="00190243"/>
    <w:rsid w:val="001A0A8F"/>
    <w:rsid w:val="001A16F4"/>
    <w:rsid w:val="001A5226"/>
    <w:rsid w:val="001B229E"/>
    <w:rsid w:val="001C0EE5"/>
    <w:rsid w:val="001C75ED"/>
    <w:rsid w:val="001D16D8"/>
    <w:rsid w:val="001D2101"/>
    <w:rsid w:val="001F0FC5"/>
    <w:rsid w:val="00203D40"/>
    <w:rsid w:val="0021002D"/>
    <w:rsid w:val="002229A7"/>
    <w:rsid w:val="00225904"/>
    <w:rsid w:val="002373EF"/>
    <w:rsid w:val="002443F2"/>
    <w:rsid w:val="00246302"/>
    <w:rsid w:val="00251CEB"/>
    <w:rsid w:val="00255029"/>
    <w:rsid w:val="00270FAE"/>
    <w:rsid w:val="00275EB5"/>
    <w:rsid w:val="002771BA"/>
    <w:rsid w:val="002826A8"/>
    <w:rsid w:val="00293E81"/>
    <w:rsid w:val="002B3426"/>
    <w:rsid w:val="002C5F21"/>
    <w:rsid w:val="002D63F0"/>
    <w:rsid w:val="002E1465"/>
    <w:rsid w:val="002E2A94"/>
    <w:rsid w:val="002E2AA1"/>
    <w:rsid w:val="002F1FB7"/>
    <w:rsid w:val="002F5912"/>
    <w:rsid w:val="002F6EEF"/>
    <w:rsid w:val="00304C45"/>
    <w:rsid w:val="00312F59"/>
    <w:rsid w:val="00317883"/>
    <w:rsid w:val="00321A04"/>
    <w:rsid w:val="003257F8"/>
    <w:rsid w:val="003310BA"/>
    <w:rsid w:val="00332641"/>
    <w:rsid w:val="00334093"/>
    <w:rsid w:val="003341A2"/>
    <w:rsid w:val="00336D33"/>
    <w:rsid w:val="0033742D"/>
    <w:rsid w:val="00340881"/>
    <w:rsid w:val="00343967"/>
    <w:rsid w:val="003546A0"/>
    <w:rsid w:val="00360DC2"/>
    <w:rsid w:val="00366F4F"/>
    <w:rsid w:val="003678F9"/>
    <w:rsid w:val="00372BCC"/>
    <w:rsid w:val="00376A3D"/>
    <w:rsid w:val="00380E90"/>
    <w:rsid w:val="00394BA1"/>
    <w:rsid w:val="00394E2E"/>
    <w:rsid w:val="003A6BE0"/>
    <w:rsid w:val="003C34A6"/>
    <w:rsid w:val="003C5684"/>
    <w:rsid w:val="003D414C"/>
    <w:rsid w:val="003D6CA8"/>
    <w:rsid w:val="003F20A1"/>
    <w:rsid w:val="004014F6"/>
    <w:rsid w:val="0040619E"/>
    <w:rsid w:val="00406EFD"/>
    <w:rsid w:val="00413370"/>
    <w:rsid w:val="00416C31"/>
    <w:rsid w:val="00432870"/>
    <w:rsid w:val="0043500A"/>
    <w:rsid w:val="00436FBD"/>
    <w:rsid w:val="0044745D"/>
    <w:rsid w:val="00472CE1"/>
    <w:rsid w:val="004807C6"/>
    <w:rsid w:val="00484BB9"/>
    <w:rsid w:val="0048797D"/>
    <w:rsid w:val="00487CBE"/>
    <w:rsid w:val="0049438B"/>
    <w:rsid w:val="0049488D"/>
    <w:rsid w:val="004A6134"/>
    <w:rsid w:val="004C4C10"/>
    <w:rsid w:val="004D2650"/>
    <w:rsid w:val="004D3574"/>
    <w:rsid w:val="004D6E5D"/>
    <w:rsid w:val="004F33B4"/>
    <w:rsid w:val="004F7C01"/>
    <w:rsid w:val="005022B4"/>
    <w:rsid w:val="0050332F"/>
    <w:rsid w:val="00503FE1"/>
    <w:rsid w:val="00514541"/>
    <w:rsid w:val="0051585D"/>
    <w:rsid w:val="005215C4"/>
    <w:rsid w:val="00523B95"/>
    <w:rsid w:val="00532464"/>
    <w:rsid w:val="00533A8C"/>
    <w:rsid w:val="00535453"/>
    <w:rsid w:val="00543001"/>
    <w:rsid w:val="005572A8"/>
    <w:rsid w:val="00563642"/>
    <w:rsid w:val="0057039A"/>
    <w:rsid w:val="0058421E"/>
    <w:rsid w:val="005857CD"/>
    <w:rsid w:val="00587A57"/>
    <w:rsid w:val="00587A7B"/>
    <w:rsid w:val="005935DC"/>
    <w:rsid w:val="00595CBD"/>
    <w:rsid w:val="0059772E"/>
    <w:rsid w:val="005B1A83"/>
    <w:rsid w:val="005B1D39"/>
    <w:rsid w:val="005B659F"/>
    <w:rsid w:val="005D1A91"/>
    <w:rsid w:val="005D79B5"/>
    <w:rsid w:val="005F6E97"/>
    <w:rsid w:val="006065D4"/>
    <w:rsid w:val="00606994"/>
    <w:rsid w:val="00615EA9"/>
    <w:rsid w:val="006212B9"/>
    <w:rsid w:val="00633035"/>
    <w:rsid w:val="00633906"/>
    <w:rsid w:val="006438B9"/>
    <w:rsid w:val="00644A02"/>
    <w:rsid w:val="00646B5B"/>
    <w:rsid w:val="00651B60"/>
    <w:rsid w:val="00657B03"/>
    <w:rsid w:val="0066266C"/>
    <w:rsid w:val="006673C7"/>
    <w:rsid w:val="00674251"/>
    <w:rsid w:val="006753E0"/>
    <w:rsid w:val="006851C1"/>
    <w:rsid w:val="006A290F"/>
    <w:rsid w:val="006A54A9"/>
    <w:rsid w:val="006A5C10"/>
    <w:rsid w:val="006B2AC9"/>
    <w:rsid w:val="006C0B5C"/>
    <w:rsid w:val="006C7E2B"/>
    <w:rsid w:val="006E3482"/>
    <w:rsid w:val="006E62AA"/>
    <w:rsid w:val="006E69FC"/>
    <w:rsid w:val="006E7F5E"/>
    <w:rsid w:val="006F501D"/>
    <w:rsid w:val="006F65A8"/>
    <w:rsid w:val="00701E97"/>
    <w:rsid w:val="007037C6"/>
    <w:rsid w:val="00704BCA"/>
    <w:rsid w:val="0071110E"/>
    <w:rsid w:val="007175A0"/>
    <w:rsid w:val="0072595F"/>
    <w:rsid w:val="007441F3"/>
    <w:rsid w:val="007558A0"/>
    <w:rsid w:val="00756C5D"/>
    <w:rsid w:val="00761787"/>
    <w:rsid w:val="00766AE9"/>
    <w:rsid w:val="0077254F"/>
    <w:rsid w:val="00773625"/>
    <w:rsid w:val="00776726"/>
    <w:rsid w:val="00782A86"/>
    <w:rsid w:val="00783FA6"/>
    <w:rsid w:val="00786156"/>
    <w:rsid w:val="00790B13"/>
    <w:rsid w:val="00791A6D"/>
    <w:rsid w:val="007953D6"/>
    <w:rsid w:val="0079651C"/>
    <w:rsid w:val="007967BF"/>
    <w:rsid w:val="007A132B"/>
    <w:rsid w:val="007A4514"/>
    <w:rsid w:val="007A6735"/>
    <w:rsid w:val="007A7603"/>
    <w:rsid w:val="007B0945"/>
    <w:rsid w:val="007B17C3"/>
    <w:rsid w:val="007B1821"/>
    <w:rsid w:val="007B2075"/>
    <w:rsid w:val="007B4592"/>
    <w:rsid w:val="007C2669"/>
    <w:rsid w:val="007D67D8"/>
    <w:rsid w:val="007D7260"/>
    <w:rsid w:val="007D75CA"/>
    <w:rsid w:val="007E0869"/>
    <w:rsid w:val="007E2A70"/>
    <w:rsid w:val="007E39FB"/>
    <w:rsid w:val="007E69D0"/>
    <w:rsid w:val="007E7019"/>
    <w:rsid w:val="00803435"/>
    <w:rsid w:val="00803824"/>
    <w:rsid w:val="008058EE"/>
    <w:rsid w:val="008103AE"/>
    <w:rsid w:val="00811C87"/>
    <w:rsid w:val="008159FC"/>
    <w:rsid w:val="00820F18"/>
    <w:rsid w:val="00822617"/>
    <w:rsid w:val="0082289F"/>
    <w:rsid w:val="008332DC"/>
    <w:rsid w:val="008359C5"/>
    <w:rsid w:val="0084321C"/>
    <w:rsid w:val="00850635"/>
    <w:rsid w:val="00851973"/>
    <w:rsid w:val="008525AD"/>
    <w:rsid w:val="00863CF0"/>
    <w:rsid w:val="00890335"/>
    <w:rsid w:val="008913FF"/>
    <w:rsid w:val="0089197A"/>
    <w:rsid w:val="008934A4"/>
    <w:rsid w:val="008939E3"/>
    <w:rsid w:val="00895F36"/>
    <w:rsid w:val="008A53B3"/>
    <w:rsid w:val="008A66C8"/>
    <w:rsid w:val="008C5A78"/>
    <w:rsid w:val="008C72C1"/>
    <w:rsid w:val="008D15C9"/>
    <w:rsid w:val="008D25B4"/>
    <w:rsid w:val="008E15BB"/>
    <w:rsid w:val="008E2624"/>
    <w:rsid w:val="00900271"/>
    <w:rsid w:val="00930219"/>
    <w:rsid w:val="00931F45"/>
    <w:rsid w:val="0093669C"/>
    <w:rsid w:val="00941B3E"/>
    <w:rsid w:val="00947F15"/>
    <w:rsid w:val="00955B32"/>
    <w:rsid w:val="00962B92"/>
    <w:rsid w:val="00972573"/>
    <w:rsid w:val="009751EB"/>
    <w:rsid w:val="00987358"/>
    <w:rsid w:val="00992AD3"/>
    <w:rsid w:val="009A22E3"/>
    <w:rsid w:val="009A270A"/>
    <w:rsid w:val="009B0D0F"/>
    <w:rsid w:val="009E04D0"/>
    <w:rsid w:val="009E3E30"/>
    <w:rsid w:val="009F22F5"/>
    <w:rsid w:val="009F254C"/>
    <w:rsid w:val="009F482B"/>
    <w:rsid w:val="009F57A9"/>
    <w:rsid w:val="009F5CDA"/>
    <w:rsid w:val="00A003AE"/>
    <w:rsid w:val="00A11D91"/>
    <w:rsid w:val="00A17998"/>
    <w:rsid w:val="00A246DD"/>
    <w:rsid w:val="00A27710"/>
    <w:rsid w:val="00A30C6D"/>
    <w:rsid w:val="00A531D5"/>
    <w:rsid w:val="00A54671"/>
    <w:rsid w:val="00A55807"/>
    <w:rsid w:val="00A630ED"/>
    <w:rsid w:val="00A669CE"/>
    <w:rsid w:val="00A67FDD"/>
    <w:rsid w:val="00A763AC"/>
    <w:rsid w:val="00A911BB"/>
    <w:rsid w:val="00AA0FC1"/>
    <w:rsid w:val="00AA1672"/>
    <w:rsid w:val="00AA1A10"/>
    <w:rsid w:val="00AB3A66"/>
    <w:rsid w:val="00AB49AE"/>
    <w:rsid w:val="00AC5A9F"/>
    <w:rsid w:val="00AC7DF6"/>
    <w:rsid w:val="00AD29DA"/>
    <w:rsid w:val="00AD3599"/>
    <w:rsid w:val="00AD5945"/>
    <w:rsid w:val="00AD64ED"/>
    <w:rsid w:val="00AE1617"/>
    <w:rsid w:val="00AE5A90"/>
    <w:rsid w:val="00AE7438"/>
    <w:rsid w:val="00AF04DA"/>
    <w:rsid w:val="00AF1B4C"/>
    <w:rsid w:val="00AF4CA3"/>
    <w:rsid w:val="00B01C9E"/>
    <w:rsid w:val="00B27270"/>
    <w:rsid w:val="00B34698"/>
    <w:rsid w:val="00B356DC"/>
    <w:rsid w:val="00B4094F"/>
    <w:rsid w:val="00B51C05"/>
    <w:rsid w:val="00B522E1"/>
    <w:rsid w:val="00B52F54"/>
    <w:rsid w:val="00B61982"/>
    <w:rsid w:val="00B63D8D"/>
    <w:rsid w:val="00B65FC6"/>
    <w:rsid w:val="00B73F23"/>
    <w:rsid w:val="00B74930"/>
    <w:rsid w:val="00B81D28"/>
    <w:rsid w:val="00B851AE"/>
    <w:rsid w:val="00B86E6D"/>
    <w:rsid w:val="00B97917"/>
    <w:rsid w:val="00BA083D"/>
    <w:rsid w:val="00BA4BEC"/>
    <w:rsid w:val="00BA4F72"/>
    <w:rsid w:val="00BB17FE"/>
    <w:rsid w:val="00BB2FF6"/>
    <w:rsid w:val="00BB4499"/>
    <w:rsid w:val="00BC6B4D"/>
    <w:rsid w:val="00BD428D"/>
    <w:rsid w:val="00BD6AFF"/>
    <w:rsid w:val="00BE0A85"/>
    <w:rsid w:val="00BF4CCB"/>
    <w:rsid w:val="00C02642"/>
    <w:rsid w:val="00C1697C"/>
    <w:rsid w:val="00C249E1"/>
    <w:rsid w:val="00C4281B"/>
    <w:rsid w:val="00C51DC4"/>
    <w:rsid w:val="00C619C3"/>
    <w:rsid w:val="00C62888"/>
    <w:rsid w:val="00C72A31"/>
    <w:rsid w:val="00C77D13"/>
    <w:rsid w:val="00C96E90"/>
    <w:rsid w:val="00CA6496"/>
    <w:rsid w:val="00CA6C10"/>
    <w:rsid w:val="00CA70A6"/>
    <w:rsid w:val="00CB0DD7"/>
    <w:rsid w:val="00CB4A18"/>
    <w:rsid w:val="00CC51FA"/>
    <w:rsid w:val="00CC65FE"/>
    <w:rsid w:val="00CC75A9"/>
    <w:rsid w:val="00CF6ECA"/>
    <w:rsid w:val="00D04102"/>
    <w:rsid w:val="00D04861"/>
    <w:rsid w:val="00D12242"/>
    <w:rsid w:val="00D15164"/>
    <w:rsid w:val="00D15332"/>
    <w:rsid w:val="00D16DDA"/>
    <w:rsid w:val="00D1700D"/>
    <w:rsid w:val="00D22876"/>
    <w:rsid w:val="00D324F7"/>
    <w:rsid w:val="00D43DB2"/>
    <w:rsid w:val="00D62047"/>
    <w:rsid w:val="00D634A2"/>
    <w:rsid w:val="00D7040F"/>
    <w:rsid w:val="00D70FDC"/>
    <w:rsid w:val="00D939C6"/>
    <w:rsid w:val="00DA35FC"/>
    <w:rsid w:val="00DB4CDD"/>
    <w:rsid w:val="00DC1CFA"/>
    <w:rsid w:val="00DC744B"/>
    <w:rsid w:val="00DD2D18"/>
    <w:rsid w:val="00DD539B"/>
    <w:rsid w:val="00DD5906"/>
    <w:rsid w:val="00DE1F57"/>
    <w:rsid w:val="00DE2CD1"/>
    <w:rsid w:val="00DE4DF5"/>
    <w:rsid w:val="00DF15E1"/>
    <w:rsid w:val="00DF70E8"/>
    <w:rsid w:val="00E06744"/>
    <w:rsid w:val="00E0753C"/>
    <w:rsid w:val="00E07972"/>
    <w:rsid w:val="00E141DB"/>
    <w:rsid w:val="00E310EB"/>
    <w:rsid w:val="00E4195A"/>
    <w:rsid w:val="00E41CA8"/>
    <w:rsid w:val="00E4340C"/>
    <w:rsid w:val="00E5622A"/>
    <w:rsid w:val="00E91891"/>
    <w:rsid w:val="00E9367C"/>
    <w:rsid w:val="00E96E07"/>
    <w:rsid w:val="00E978FA"/>
    <w:rsid w:val="00EA405B"/>
    <w:rsid w:val="00EB7472"/>
    <w:rsid w:val="00EC033D"/>
    <w:rsid w:val="00EC30A6"/>
    <w:rsid w:val="00EC7990"/>
    <w:rsid w:val="00ED7FB9"/>
    <w:rsid w:val="00EE37B7"/>
    <w:rsid w:val="00EE5723"/>
    <w:rsid w:val="00EF7DE6"/>
    <w:rsid w:val="00F058B4"/>
    <w:rsid w:val="00F067D8"/>
    <w:rsid w:val="00F069F1"/>
    <w:rsid w:val="00F21651"/>
    <w:rsid w:val="00F27779"/>
    <w:rsid w:val="00F277EF"/>
    <w:rsid w:val="00F37084"/>
    <w:rsid w:val="00F37B33"/>
    <w:rsid w:val="00F41F12"/>
    <w:rsid w:val="00F50702"/>
    <w:rsid w:val="00F56C7A"/>
    <w:rsid w:val="00F573CA"/>
    <w:rsid w:val="00F62BD3"/>
    <w:rsid w:val="00F67030"/>
    <w:rsid w:val="00F720C7"/>
    <w:rsid w:val="00F73DE8"/>
    <w:rsid w:val="00F77900"/>
    <w:rsid w:val="00F83743"/>
    <w:rsid w:val="00F86E30"/>
    <w:rsid w:val="00F97012"/>
    <w:rsid w:val="00FA49C6"/>
    <w:rsid w:val="00FB490C"/>
    <w:rsid w:val="00FB5876"/>
    <w:rsid w:val="00FC49DD"/>
    <w:rsid w:val="00FC6503"/>
    <w:rsid w:val="00FE5FAE"/>
    <w:rsid w:val="00FF1247"/>
    <w:rsid w:val="00FF5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E119E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A78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5A7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C5A78"/>
  </w:style>
  <w:style w:type="paragraph" w:styleId="Piedepgina">
    <w:name w:val="footer"/>
    <w:basedOn w:val="Normal"/>
    <w:link w:val="PiedepginaCar"/>
    <w:uiPriority w:val="99"/>
    <w:unhideWhenUsed/>
    <w:rsid w:val="008C5A7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C5A78"/>
  </w:style>
  <w:style w:type="paragraph" w:styleId="Textodeglobo">
    <w:name w:val="Balloon Text"/>
    <w:basedOn w:val="Normal"/>
    <w:link w:val="TextodegloboCar"/>
    <w:uiPriority w:val="99"/>
    <w:semiHidden/>
    <w:unhideWhenUsed/>
    <w:rsid w:val="008C5A7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5A78"/>
    <w:rPr>
      <w:rFonts w:ascii="Tahoma" w:hAnsi="Tahoma" w:cs="Tahoma"/>
      <w:sz w:val="16"/>
      <w:szCs w:val="16"/>
    </w:rPr>
  </w:style>
  <w:style w:type="paragraph" w:styleId="Textodecuerpo">
    <w:name w:val="Body Text"/>
    <w:basedOn w:val="Normal"/>
    <w:link w:val="TextodecuerpoCar"/>
    <w:rsid w:val="008C5A78"/>
    <w:pPr>
      <w:jc w:val="both"/>
    </w:pPr>
    <w:rPr>
      <w:lang w:val="es-ES_tradnl"/>
    </w:rPr>
  </w:style>
  <w:style w:type="character" w:customStyle="1" w:styleId="TextodecuerpoCar">
    <w:name w:val="Texto de cuerpo Car"/>
    <w:basedOn w:val="Fuentedeprrafopredeter"/>
    <w:link w:val="Textodecuerpo"/>
    <w:rsid w:val="008C5A78"/>
    <w:rPr>
      <w:rFonts w:ascii="Arial" w:eastAsia="Times New Roman" w:hAnsi="Arial" w:cs="Times New Roman"/>
      <w:sz w:val="20"/>
      <w:szCs w:val="20"/>
      <w:lang w:val="es-ES_tradnl" w:eastAsia="es-MX"/>
    </w:rPr>
  </w:style>
  <w:style w:type="character" w:styleId="Hipervnculo">
    <w:name w:val="Hyperlink"/>
    <w:uiPriority w:val="99"/>
    <w:unhideWhenUsed/>
    <w:rsid w:val="008C5A78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57B0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customStyle="1" w:styleId="Estilodeprrafo1">
    <w:name w:val="Estilo de párrafo 1"/>
    <w:basedOn w:val="Normal"/>
    <w:uiPriority w:val="99"/>
    <w:rsid w:val="00B51C0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color w:val="000000"/>
      <w:sz w:val="24"/>
      <w:szCs w:val="24"/>
      <w:lang w:val="es-ES_tradnl" w:eastAsia="en-US"/>
    </w:rPr>
  </w:style>
  <w:style w:type="paragraph" w:customStyle="1" w:styleId="Estilodeprrafo2">
    <w:name w:val="Estilo de párrafo 2"/>
    <w:basedOn w:val="Estilodeprrafo1"/>
    <w:uiPriority w:val="99"/>
    <w:rsid w:val="00B51C05"/>
    <w:rPr>
      <w:w w:val="98"/>
      <w:sz w:val="28"/>
      <w:szCs w:val="28"/>
    </w:rPr>
  </w:style>
  <w:style w:type="paragraph" w:customStyle="1" w:styleId="Lista1">
    <w:name w:val="Lista1"/>
    <w:basedOn w:val="Estilodeprrafo1"/>
    <w:uiPriority w:val="99"/>
    <w:rsid w:val="00B51C05"/>
    <w:pPr>
      <w:ind w:left="170" w:hanging="170"/>
    </w:pPr>
  </w:style>
  <w:style w:type="table" w:styleId="Tablaconcuadrcula">
    <w:name w:val="Table Grid"/>
    <w:basedOn w:val="Tablanormal"/>
    <w:uiPriority w:val="59"/>
    <w:rsid w:val="00AF04DA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8615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356DC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A78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5A7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C5A78"/>
  </w:style>
  <w:style w:type="paragraph" w:styleId="Piedepgina">
    <w:name w:val="footer"/>
    <w:basedOn w:val="Normal"/>
    <w:link w:val="PiedepginaCar"/>
    <w:uiPriority w:val="99"/>
    <w:unhideWhenUsed/>
    <w:rsid w:val="008C5A7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C5A78"/>
  </w:style>
  <w:style w:type="paragraph" w:styleId="Textodeglobo">
    <w:name w:val="Balloon Text"/>
    <w:basedOn w:val="Normal"/>
    <w:link w:val="TextodegloboCar"/>
    <w:uiPriority w:val="99"/>
    <w:semiHidden/>
    <w:unhideWhenUsed/>
    <w:rsid w:val="008C5A7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5A78"/>
    <w:rPr>
      <w:rFonts w:ascii="Tahoma" w:hAnsi="Tahoma" w:cs="Tahoma"/>
      <w:sz w:val="16"/>
      <w:szCs w:val="16"/>
    </w:rPr>
  </w:style>
  <w:style w:type="paragraph" w:styleId="Textodecuerpo">
    <w:name w:val="Body Text"/>
    <w:basedOn w:val="Normal"/>
    <w:link w:val="TextodecuerpoCar"/>
    <w:rsid w:val="008C5A78"/>
    <w:pPr>
      <w:jc w:val="both"/>
    </w:pPr>
    <w:rPr>
      <w:lang w:val="es-ES_tradnl"/>
    </w:rPr>
  </w:style>
  <w:style w:type="character" w:customStyle="1" w:styleId="TextodecuerpoCar">
    <w:name w:val="Texto de cuerpo Car"/>
    <w:basedOn w:val="Fuentedeprrafopredeter"/>
    <w:link w:val="Textodecuerpo"/>
    <w:rsid w:val="008C5A78"/>
    <w:rPr>
      <w:rFonts w:ascii="Arial" w:eastAsia="Times New Roman" w:hAnsi="Arial" w:cs="Times New Roman"/>
      <w:sz w:val="20"/>
      <w:szCs w:val="20"/>
      <w:lang w:val="es-ES_tradnl" w:eastAsia="es-MX"/>
    </w:rPr>
  </w:style>
  <w:style w:type="character" w:styleId="Hipervnculo">
    <w:name w:val="Hyperlink"/>
    <w:uiPriority w:val="99"/>
    <w:unhideWhenUsed/>
    <w:rsid w:val="008C5A78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57B0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customStyle="1" w:styleId="Estilodeprrafo1">
    <w:name w:val="Estilo de párrafo 1"/>
    <w:basedOn w:val="Normal"/>
    <w:uiPriority w:val="99"/>
    <w:rsid w:val="00B51C0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color w:val="000000"/>
      <w:sz w:val="24"/>
      <w:szCs w:val="24"/>
      <w:lang w:val="es-ES_tradnl" w:eastAsia="en-US"/>
    </w:rPr>
  </w:style>
  <w:style w:type="paragraph" w:customStyle="1" w:styleId="Estilodeprrafo2">
    <w:name w:val="Estilo de párrafo 2"/>
    <w:basedOn w:val="Estilodeprrafo1"/>
    <w:uiPriority w:val="99"/>
    <w:rsid w:val="00B51C05"/>
    <w:rPr>
      <w:w w:val="98"/>
      <w:sz w:val="28"/>
      <w:szCs w:val="28"/>
    </w:rPr>
  </w:style>
  <w:style w:type="paragraph" w:customStyle="1" w:styleId="Lista1">
    <w:name w:val="Lista1"/>
    <w:basedOn w:val="Estilodeprrafo1"/>
    <w:uiPriority w:val="99"/>
    <w:rsid w:val="00B51C05"/>
    <w:pPr>
      <w:ind w:left="170" w:hanging="170"/>
    </w:pPr>
  </w:style>
  <w:style w:type="table" w:styleId="Tablaconcuadrcula">
    <w:name w:val="Table Grid"/>
    <w:basedOn w:val="Tablanormal"/>
    <w:uiPriority w:val="59"/>
    <w:rsid w:val="00AF04DA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8615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356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0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D1D62-BA97-CC49-8366-920E2B516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539</Words>
  <Characters>2967</Characters>
  <Application>Microsoft Macintosh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Rocio Santamaria Ambriz</dc:creator>
  <cp:lastModifiedBy>admin</cp:lastModifiedBy>
  <cp:revision>4</cp:revision>
  <cp:lastPrinted>2017-05-18T15:15:00Z</cp:lastPrinted>
  <dcterms:created xsi:type="dcterms:W3CDTF">2017-05-29T20:51:00Z</dcterms:created>
  <dcterms:modified xsi:type="dcterms:W3CDTF">2017-06-06T17:07:00Z</dcterms:modified>
</cp:coreProperties>
</file>